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6738" w:rsidRPr="0071689A" w:rsidRDefault="00116738" w:rsidP="00116738">
      <w:pPr>
        <w:pStyle w:val="Legenda"/>
        <w:keepNext/>
        <w:jc w:val="center"/>
        <w:rPr>
          <w:rFonts w:ascii="Arial" w:hAnsi="Arial" w:cs="Arial"/>
          <w:b/>
          <w:bCs/>
          <w:i w:val="0"/>
          <w:iCs w:val="0"/>
        </w:rPr>
      </w:pPr>
      <w:r w:rsidRPr="0071689A">
        <w:rPr>
          <w:rFonts w:ascii="Arial" w:hAnsi="Arial" w:cs="Arial"/>
          <w:b/>
          <w:bCs/>
          <w:i w:val="0"/>
          <w:iCs w:val="0"/>
        </w:rPr>
        <w:t xml:space="preserve">Tabela </w:t>
      </w:r>
      <w:r w:rsidRPr="0071689A">
        <w:rPr>
          <w:rFonts w:ascii="Arial" w:hAnsi="Arial" w:cs="Arial"/>
          <w:b/>
          <w:bCs/>
          <w:i w:val="0"/>
          <w:iCs w:val="0"/>
        </w:rPr>
        <w:fldChar w:fldCharType="begin"/>
      </w:r>
      <w:r w:rsidRPr="0071689A">
        <w:rPr>
          <w:rFonts w:ascii="Arial" w:hAnsi="Arial" w:cs="Arial"/>
          <w:b/>
          <w:bCs/>
          <w:i w:val="0"/>
          <w:iCs w:val="0"/>
        </w:rPr>
        <w:instrText xml:space="preserve"> SEQ Tabela \* ARABIC </w:instrText>
      </w:r>
      <w:r w:rsidRPr="0071689A">
        <w:rPr>
          <w:rFonts w:ascii="Arial" w:hAnsi="Arial" w:cs="Arial"/>
          <w:b/>
          <w:bCs/>
          <w:i w:val="0"/>
          <w:iCs w:val="0"/>
        </w:rPr>
        <w:fldChar w:fldCharType="separate"/>
      </w:r>
      <w:r w:rsidRPr="0071689A">
        <w:rPr>
          <w:rFonts w:ascii="Arial" w:hAnsi="Arial" w:cs="Arial"/>
          <w:b/>
          <w:bCs/>
          <w:i w:val="0"/>
          <w:iCs w:val="0"/>
          <w:noProof/>
        </w:rPr>
        <w:t>2</w:t>
      </w:r>
      <w:r w:rsidRPr="0071689A">
        <w:rPr>
          <w:rFonts w:ascii="Arial" w:hAnsi="Arial" w:cs="Arial"/>
          <w:b/>
          <w:bCs/>
          <w:i w:val="0"/>
          <w:iCs w:val="0"/>
        </w:rPr>
        <w:fldChar w:fldCharType="end"/>
      </w:r>
      <w:r>
        <w:rPr>
          <w:rFonts w:ascii="Arial" w:hAnsi="Arial" w:cs="Arial"/>
          <w:b/>
          <w:bCs/>
          <w:i w:val="0"/>
          <w:iCs w:val="0"/>
          <w:noProof/>
        </w:rPr>
        <w:t xml:space="preserve">. </w:t>
      </w:r>
      <w:r w:rsidRPr="0071689A">
        <w:rPr>
          <w:rFonts w:ascii="Arial" w:hAnsi="Arial" w:cs="Arial"/>
          <w:b/>
          <w:bCs/>
          <w:i w:val="0"/>
          <w:iCs w:val="0"/>
          <w:noProof/>
        </w:rPr>
        <w:t>Cronograma de</w:t>
      </w:r>
      <w:bookmarkStart w:id="0" w:name="_GoBack"/>
      <w:bookmarkEnd w:id="0"/>
      <w:r w:rsidRPr="0071689A">
        <w:rPr>
          <w:rFonts w:ascii="Arial" w:hAnsi="Arial" w:cs="Arial"/>
          <w:b/>
          <w:bCs/>
          <w:i w:val="0"/>
          <w:iCs w:val="0"/>
          <w:noProof/>
        </w:rPr>
        <w:t xml:space="preserve"> atividades realizadas</w:t>
      </w:r>
      <w:r>
        <w:rPr>
          <w:rFonts w:ascii="Arial" w:hAnsi="Arial" w:cs="Arial"/>
          <w:b/>
          <w:bCs/>
          <w:i w:val="0"/>
          <w:iCs w:val="0"/>
          <w:noProof/>
        </w:rPr>
        <w:t xml:space="preserve"> no </w:t>
      </w:r>
      <w:r w:rsidRPr="0071689A">
        <w:rPr>
          <w:rFonts w:ascii="Arial" w:hAnsi="Arial" w:cs="Arial"/>
          <w:b/>
          <w:bCs/>
          <w:i w:val="0"/>
          <w:iCs w:val="0"/>
          <w:noProof/>
        </w:rPr>
        <w:t>do Programa Sinais da Natureza</w:t>
      </w:r>
    </w:p>
    <w:tbl>
      <w:tblPr>
        <w:tblStyle w:val="TableNormal"/>
        <w:tblW w:w="15772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5141"/>
        <w:gridCol w:w="284"/>
        <w:gridCol w:w="284"/>
        <w:gridCol w:w="284"/>
        <w:gridCol w:w="282"/>
        <w:gridCol w:w="284"/>
        <w:gridCol w:w="284"/>
        <w:gridCol w:w="284"/>
        <w:gridCol w:w="284"/>
        <w:gridCol w:w="282"/>
        <w:gridCol w:w="286"/>
        <w:gridCol w:w="282"/>
        <w:gridCol w:w="284"/>
        <w:gridCol w:w="284"/>
        <w:gridCol w:w="284"/>
        <w:gridCol w:w="284"/>
        <w:gridCol w:w="284"/>
        <w:gridCol w:w="282"/>
        <w:gridCol w:w="286"/>
        <w:gridCol w:w="282"/>
        <w:gridCol w:w="284"/>
        <w:gridCol w:w="284"/>
        <w:gridCol w:w="284"/>
        <w:gridCol w:w="282"/>
        <w:gridCol w:w="282"/>
        <w:gridCol w:w="286"/>
        <w:gridCol w:w="282"/>
        <w:gridCol w:w="282"/>
        <w:gridCol w:w="286"/>
        <w:gridCol w:w="282"/>
        <w:gridCol w:w="284"/>
        <w:gridCol w:w="284"/>
        <w:gridCol w:w="284"/>
        <w:gridCol w:w="282"/>
        <w:gridCol w:w="284"/>
        <w:gridCol w:w="284"/>
        <w:gridCol w:w="280"/>
      </w:tblGrid>
      <w:tr w:rsidR="00116738" w:rsidTr="00116738">
        <w:trPr>
          <w:trHeight w:val="208"/>
        </w:trPr>
        <w:tc>
          <w:tcPr>
            <w:tcW w:w="425" w:type="dxa"/>
            <w:vMerge w:val="restart"/>
            <w:shd w:val="clear" w:color="auto" w:fill="C1D59A"/>
          </w:tcPr>
          <w:p w:rsidR="00116738" w:rsidRDefault="00116738" w:rsidP="009A2C18">
            <w:pPr>
              <w:pStyle w:val="TableParagraph"/>
              <w:spacing w:before="108"/>
              <w:ind w:left="3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Meta</w:t>
            </w:r>
          </w:p>
        </w:tc>
        <w:tc>
          <w:tcPr>
            <w:tcW w:w="5141" w:type="dxa"/>
            <w:vMerge w:val="restart"/>
            <w:shd w:val="clear" w:color="auto" w:fill="C1D59A"/>
          </w:tcPr>
          <w:p w:rsidR="00116738" w:rsidRDefault="00116738" w:rsidP="009A2C18">
            <w:pPr>
              <w:pStyle w:val="TableParagraph"/>
              <w:spacing w:before="108"/>
              <w:ind w:left="1742" w:right="172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Subprogramas</w:t>
            </w:r>
          </w:p>
        </w:tc>
        <w:tc>
          <w:tcPr>
            <w:tcW w:w="3404" w:type="dxa"/>
            <w:gridSpan w:val="12"/>
            <w:shd w:val="clear" w:color="auto" w:fill="C1D59A"/>
          </w:tcPr>
          <w:p w:rsidR="00116738" w:rsidRDefault="00116738" w:rsidP="009A2C18">
            <w:pPr>
              <w:pStyle w:val="TableParagraph"/>
              <w:spacing w:before="12" w:line="176" w:lineRule="exact"/>
              <w:ind w:left="1462" w:right="1448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3402" w:type="dxa"/>
            <w:gridSpan w:val="12"/>
            <w:shd w:val="clear" w:color="auto" w:fill="C1D59A"/>
          </w:tcPr>
          <w:p w:rsidR="00116738" w:rsidRDefault="00116738" w:rsidP="009A2C18">
            <w:pPr>
              <w:pStyle w:val="TableParagraph"/>
              <w:spacing w:before="12" w:line="176" w:lineRule="exact"/>
              <w:ind w:left="1461" w:right="1447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-2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3400" w:type="dxa"/>
            <w:gridSpan w:val="12"/>
            <w:shd w:val="clear" w:color="auto" w:fill="C1D59A"/>
          </w:tcPr>
          <w:p w:rsidR="00116738" w:rsidRDefault="00116738" w:rsidP="009A2C18">
            <w:pPr>
              <w:pStyle w:val="TableParagraph"/>
              <w:spacing w:before="12" w:line="176" w:lineRule="exact"/>
              <w:ind w:left="1460" w:right="1446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Ano</w:t>
            </w:r>
            <w:r>
              <w:rPr>
                <w:rFonts w:ascii="Arial"/>
                <w:b/>
                <w:spacing w:val="-1"/>
                <w:sz w:val="16"/>
              </w:rPr>
              <w:t xml:space="preserve"> </w:t>
            </w:r>
            <w:r>
              <w:rPr>
                <w:rFonts w:ascii="Arial"/>
                <w:b/>
                <w:sz w:val="16"/>
              </w:rPr>
              <w:t>3</w:t>
            </w:r>
          </w:p>
        </w:tc>
      </w:tr>
      <w:tr w:rsidR="00116738" w:rsidTr="00116738">
        <w:trPr>
          <w:trHeight w:val="183"/>
        </w:trPr>
        <w:tc>
          <w:tcPr>
            <w:tcW w:w="425" w:type="dxa"/>
            <w:vMerge/>
            <w:tcBorders>
              <w:top w:val="nil"/>
            </w:tcBorders>
            <w:shd w:val="clear" w:color="auto" w:fill="C1D59A"/>
          </w:tcPr>
          <w:p w:rsidR="00116738" w:rsidRDefault="00116738" w:rsidP="009A2C18">
            <w:pPr>
              <w:rPr>
                <w:sz w:val="2"/>
                <w:szCs w:val="2"/>
              </w:rPr>
            </w:pPr>
          </w:p>
        </w:tc>
        <w:tc>
          <w:tcPr>
            <w:tcW w:w="5141" w:type="dxa"/>
            <w:vMerge/>
            <w:tcBorders>
              <w:top w:val="nil"/>
            </w:tcBorders>
            <w:shd w:val="clear" w:color="auto" w:fill="C1D59A"/>
          </w:tcPr>
          <w:p w:rsidR="00116738" w:rsidRDefault="00116738" w:rsidP="009A2C18">
            <w:pPr>
              <w:rPr>
                <w:sz w:val="2"/>
                <w:szCs w:val="2"/>
              </w:rPr>
            </w:pP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right="83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100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14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right="8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286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5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right="41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54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286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5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19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20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21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1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22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23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24</w:t>
            </w:r>
          </w:p>
        </w:tc>
        <w:tc>
          <w:tcPr>
            <w:tcW w:w="286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55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25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26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53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27</w:t>
            </w:r>
          </w:p>
        </w:tc>
        <w:tc>
          <w:tcPr>
            <w:tcW w:w="286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5" w:right="23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28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29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right="39"/>
              <w:jc w:val="right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30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31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1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32</w:t>
            </w:r>
          </w:p>
        </w:tc>
        <w:tc>
          <w:tcPr>
            <w:tcW w:w="282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21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33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34</w:t>
            </w:r>
          </w:p>
        </w:tc>
        <w:tc>
          <w:tcPr>
            <w:tcW w:w="284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33" w:right="19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35</w:t>
            </w:r>
          </w:p>
        </w:tc>
        <w:tc>
          <w:tcPr>
            <w:tcW w:w="280" w:type="dxa"/>
            <w:shd w:val="clear" w:color="auto" w:fill="C1D59A"/>
          </w:tcPr>
          <w:p w:rsidR="00116738" w:rsidRDefault="00116738" w:rsidP="009A2C18">
            <w:pPr>
              <w:pStyle w:val="TableParagraph"/>
              <w:spacing w:line="164" w:lineRule="exact"/>
              <w:ind w:left="51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36</w:t>
            </w:r>
          </w:p>
        </w:tc>
      </w:tr>
      <w:tr w:rsidR="00116738" w:rsidTr="00116738">
        <w:trPr>
          <w:trHeight w:val="381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/>
              <w:jc w:val="both"/>
              <w:rPr>
                <w:sz w:val="16"/>
              </w:rPr>
            </w:pPr>
            <w:r>
              <w:rPr>
                <w:sz w:val="16"/>
              </w:rPr>
              <w:t>Mapear as políticas ambientais existentes no Brasil, no mundo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no Paraná;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reestruturação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se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necessário.</w:t>
            </w: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426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120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2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before="28"/>
              <w:ind w:left="7" w:right="-4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projeto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Adaptação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às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MC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baseado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Ecossistemas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(abordagem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Sedest,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IAT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5"/>
                <w:sz w:val="16"/>
              </w:rPr>
              <w:t xml:space="preserve"> </w:t>
            </w:r>
            <w:r>
              <w:rPr>
                <w:sz w:val="16"/>
              </w:rPr>
              <w:t>secretarias 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estado).</w:t>
            </w: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FFFF00"/>
          </w:tcPr>
          <w:p w:rsidR="00116738" w:rsidRDefault="00116738" w:rsidP="009A2C18">
            <w:pPr>
              <w:pStyle w:val="TableParagraph"/>
              <w:spacing w:before="120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20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20"/>
              <w:ind w:left="1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120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120"/>
              <w:ind w:left="101"/>
              <w:rPr>
                <w:sz w:val="16"/>
              </w:rPr>
            </w:pPr>
          </w:p>
        </w:tc>
      </w:tr>
      <w:tr w:rsidR="00116738" w:rsidTr="00116738">
        <w:trPr>
          <w:trHeight w:val="367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3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Ampliar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“Selo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Clima”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por meio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novos mecanismos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incentivo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à participação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 valorização.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233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24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4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before="24"/>
              <w:ind w:left="7"/>
              <w:rPr>
                <w:sz w:val="16"/>
              </w:rPr>
            </w:pPr>
            <w:r>
              <w:rPr>
                <w:sz w:val="16"/>
              </w:rPr>
              <w:t>Criar</w:t>
            </w:r>
            <w:r>
              <w:rPr>
                <w:spacing w:val="-4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programa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“Ranking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Cidades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pelo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Clima”.</w:t>
            </w: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24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24"/>
              <w:ind w:left="101"/>
              <w:rPr>
                <w:sz w:val="16"/>
              </w:rPr>
            </w:pPr>
          </w:p>
        </w:tc>
      </w:tr>
      <w:tr w:rsidR="00116738" w:rsidTr="00116738">
        <w:trPr>
          <w:trHeight w:val="368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5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9"/>
              <w:rPr>
                <w:sz w:val="16"/>
              </w:rPr>
            </w:pPr>
            <w:r>
              <w:rPr>
                <w:sz w:val="16"/>
              </w:rPr>
              <w:t>Apoiar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criação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dos consórcios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regionais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resíduos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sólidos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estado.</w:t>
            </w: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206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6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15"/>
              <w:rPr>
                <w:sz w:val="16"/>
              </w:rPr>
            </w:pPr>
            <w:r>
              <w:rPr>
                <w:sz w:val="16"/>
              </w:rPr>
              <w:t>Prospectar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recursos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manutenção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ampliação</w:t>
            </w:r>
            <w:r>
              <w:rPr>
                <w:spacing w:val="2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“Paraná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Clima”.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351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7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15"/>
              <w:jc w:val="both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implementar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transmissão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conhecimento do “ParanáClima” para a sociedade, indústria 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governo.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400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8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15"/>
              <w:jc w:val="both"/>
              <w:rPr>
                <w:sz w:val="16"/>
              </w:rPr>
            </w:pPr>
            <w:r>
              <w:rPr>
                <w:sz w:val="16"/>
              </w:rPr>
              <w:t>Criar programa de educação ambiental voltado à redução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emissões de GEE e adaptação às mudanças climáticas, com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enfoque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AbE.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1"/>
              <w:rPr>
                <w:sz w:val="16"/>
              </w:rPr>
            </w:pPr>
          </w:p>
        </w:tc>
      </w:tr>
      <w:tr w:rsidR="00116738" w:rsidTr="00116738">
        <w:trPr>
          <w:trHeight w:val="292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54"/>
              <w:ind w:left="12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9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before="54"/>
              <w:ind w:left="7"/>
              <w:rPr>
                <w:sz w:val="16"/>
              </w:rPr>
            </w:pPr>
            <w:r>
              <w:rPr>
                <w:sz w:val="16"/>
              </w:rPr>
              <w:t>Atualizar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inventário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emissões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GEE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Paraná.</w:t>
            </w: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54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6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54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320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68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10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before="68"/>
              <w:ind w:left="7"/>
              <w:rPr>
                <w:sz w:val="16"/>
              </w:rPr>
            </w:pPr>
            <w:r>
              <w:rPr>
                <w:sz w:val="16"/>
              </w:rPr>
              <w:t>Espacializar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as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emissões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2"/>
                <w:sz w:val="16"/>
              </w:rPr>
              <w:t xml:space="preserve"> </w:t>
            </w:r>
            <w:r>
              <w:rPr>
                <w:sz w:val="16"/>
              </w:rPr>
              <w:t>GEE do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Paraná.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68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68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68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367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11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2"/>
              <w:rPr>
                <w:sz w:val="16"/>
              </w:rPr>
            </w:pPr>
            <w:r>
              <w:rPr>
                <w:sz w:val="16"/>
              </w:rPr>
              <w:t>Propor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atividades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mitigação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MC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para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  <w:r>
              <w:rPr>
                <w:spacing w:val="6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Climáticas.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6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1"/>
              <w:rPr>
                <w:sz w:val="16"/>
              </w:rPr>
            </w:pPr>
          </w:p>
        </w:tc>
      </w:tr>
      <w:tr w:rsidR="00116738" w:rsidTr="00116738">
        <w:trPr>
          <w:trHeight w:val="368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12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31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regionais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vulnerabilidade,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impactos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potenciais,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riscos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3"/>
                <w:sz w:val="16"/>
              </w:rPr>
              <w:t xml:space="preserve"> </w:t>
            </w:r>
            <w:r>
              <w:rPr>
                <w:sz w:val="16"/>
              </w:rPr>
              <w:t>medidas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resilientes.</w:t>
            </w: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367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13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15"/>
              <w:rPr>
                <w:sz w:val="16"/>
              </w:rPr>
            </w:pPr>
            <w:r>
              <w:rPr>
                <w:sz w:val="16"/>
              </w:rPr>
              <w:t>Desenvolver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estudos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adaptação</w:t>
            </w:r>
            <w:r>
              <w:rPr>
                <w:spacing w:val="19"/>
                <w:sz w:val="16"/>
              </w:rPr>
              <w:t xml:space="preserve"> </w:t>
            </w:r>
            <w:r>
              <w:rPr>
                <w:sz w:val="16"/>
              </w:rPr>
              <w:t>às</w:t>
            </w:r>
            <w:r>
              <w:rPr>
                <w:spacing w:val="21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23"/>
                <w:sz w:val="16"/>
              </w:rPr>
              <w:t xml:space="preserve"> </w:t>
            </w:r>
            <w:r>
              <w:rPr>
                <w:sz w:val="16"/>
              </w:rPr>
              <w:t>climáticas</w:t>
            </w:r>
            <w:r>
              <w:rPr>
                <w:spacing w:val="20"/>
                <w:sz w:val="16"/>
              </w:rPr>
              <w:t xml:space="preserve"> </w:t>
            </w:r>
            <w:r>
              <w:rPr>
                <w:sz w:val="16"/>
              </w:rPr>
              <w:t>no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estado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do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Paraná.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FFFFFF" w:themeFill="background1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1"/>
              <w:rPr>
                <w:sz w:val="16"/>
              </w:rPr>
            </w:pPr>
          </w:p>
        </w:tc>
      </w:tr>
      <w:tr w:rsidR="00116738" w:rsidTr="00116738">
        <w:trPr>
          <w:trHeight w:val="368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14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15"/>
              <w:rPr>
                <w:sz w:val="16"/>
              </w:rPr>
            </w:pPr>
            <w:r>
              <w:rPr>
                <w:sz w:val="16"/>
              </w:rPr>
              <w:t>Criar</w:t>
            </w:r>
            <w:r>
              <w:rPr>
                <w:spacing w:val="26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30"/>
                <w:sz w:val="16"/>
              </w:rPr>
              <w:t xml:space="preserve"> </w:t>
            </w:r>
            <w:r>
              <w:rPr>
                <w:sz w:val="16"/>
              </w:rPr>
              <w:t>amplos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mecanismos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informação</w:t>
            </w:r>
            <w:r>
              <w:rPr>
                <w:spacing w:val="28"/>
                <w:sz w:val="16"/>
              </w:rPr>
              <w:t xml:space="preserve"> </w:t>
            </w:r>
            <w:r>
              <w:rPr>
                <w:sz w:val="16"/>
              </w:rPr>
              <w:t>sobre</w:t>
            </w:r>
            <w:r>
              <w:rPr>
                <w:spacing w:val="2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vulnerabilidade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das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áreas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1"/>
                <w:sz w:val="16"/>
              </w:rPr>
              <w:t xml:space="preserve"> </w:t>
            </w:r>
            <w:r>
              <w:rPr>
                <w:sz w:val="16"/>
              </w:rPr>
              <w:t>risco.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399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11"/>
              <w:rPr>
                <w:rFonts w:ascii="Arial"/>
                <w:i/>
                <w:sz w:val="15"/>
              </w:rPr>
            </w:pPr>
          </w:p>
          <w:p w:rsidR="00116738" w:rsidRDefault="00116738" w:rsidP="009A2C18">
            <w:pPr>
              <w:pStyle w:val="TableParagraph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15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/>
              <w:jc w:val="both"/>
              <w:rPr>
                <w:sz w:val="16"/>
              </w:rPr>
            </w:pPr>
            <w:r>
              <w:rPr>
                <w:sz w:val="16"/>
              </w:rPr>
              <w:t>Avaliar e aprimorar os planos de contingência existentes, e criar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planos para as áreas vulneráveis onde inexistem protocolos 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segurança.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tabs>
                <w:tab w:val="center" w:pos="144"/>
              </w:tabs>
              <w:ind w:left="16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116738" w:rsidRDefault="00116738" w:rsidP="009A2C18">
            <w:pPr>
              <w:pStyle w:val="TableParagraph"/>
              <w:ind w:left="101"/>
              <w:rPr>
                <w:sz w:val="16"/>
              </w:rPr>
            </w:pPr>
          </w:p>
        </w:tc>
      </w:tr>
      <w:tr w:rsidR="00116738" w:rsidTr="00116738">
        <w:trPr>
          <w:trHeight w:val="368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16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Reorganizar</w:t>
            </w:r>
            <w:r>
              <w:rPr>
                <w:spacing w:val="42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Fórum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Paranaense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8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39"/>
                <w:sz w:val="16"/>
              </w:rPr>
              <w:t xml:space="preserve"> </w:t>
            </w:r>
            <w:r>
              <w:rPr>
                <w:sz w:val="16"/>
              </w:rPr>
              <w:t>Climáticas</w:t>
            </w:r>
            <w:r>
              <w:rPr>
                <w:spacing w:val="41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-41"/>
                <w:sz w:val="16"/>
              </w:rPr>
              <w:t xml:space="preserve"> </w:t>
            </w:r>
            <w:r>
              <w:rPr>
                <w:sz w:val="16"/>
              </w:rPr>
              <w:t>suas atividades.</w:t>
            </w: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368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17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Avaliar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propor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a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criação</w:t>
            </w:r>
            <w:r>
              <w:rPr>
                <w:spacing w:val="5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um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Comitê</w:t>
            </w:r>
            <w:r>
              <w:rPr>
                <w:spacing w:val="3"/>
                <w:sz w:val="16"/>
              </w:rPr>
              <w:t xml:space="preserve"> </w:t>
            </w:r>
            <w:r>
              <w:rPr>
                <w:sz w:val="16"/>
              </w:rPr>
              <w:t>Intersecretarial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Climática,</w:t>
            </w:r>
            <w:r>
              <w:rPr>
                <w:spacing w:val="2"/>
                <w:sz w:val="16"/>
              </w:rPr>
              <w:t xml:space="preserve"> </w:t>
            </w:r>
            <w:r>
              <w:rPr>
                <w:sz w:val="16"/>
              </w:rPr>
              <w:t>conforme Lei.</w:t>
            </w: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00B050"/>
          </w:tcPr>
          <w:p w:rsidR="00116738" w:rsidRDefault="00116738" w:rsidP="009A2C18">
            <w:pPr>
              <w:pStyle w:val="TableParagraph"/>
              <w:spacing w:before="92"/>
              <w:ind w:right="87"/>
              <w:jc w:val="right"/>
              <w:rPr>
                <w:sz w:val="16"/>
              </w:rPr>
            </w:pPr>
          </w:p>
        </w:tc>
        <w:tc>
          <w:tcPr>
            <w:tcW w:w="286" w:type="dxa"/>
            <w:shd w:val="clear" w:color="auto" w:fill="F977E6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0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116738" w:rsidTr="00116738">
        <w:trPr>
          <w:trHeight w:val="367"/>
        </w:trPr>
        <w:tc>
          <w:tcPr>
            <w:tcW w:w="425" w:type="dxa"/>
            <w:shd w:val="clear" w:color="auto" w:fill="E9F0DC"/>
          </w:tcPr>
          <w:p w:rsidR="00116738" w:rsidRDefault="00116738" w:rsidP="009A2C18">
            <w:pPr>
              <w:pStyle w:val="TableParagraph"/>
              <w:spacing w:before="92"/>
              <w:ind w:left="107" w:right="95"/>
              <w:jc w:val="center"/>
              <w:rPr>
                <w:rFonts w:ascii="Arial"/>
                <w:b/>
                <w:sz w:val="16"/>
              </w:rPr>
            </w:pPr>
            <w:r>
              <w:rPr>
                <w:rFonts w:ascii="Arial"/>
                <w:b/>
                <w:sz w:val="16"/>
              </w:rPr>
              <w:t>18</w:t>
            </w:r>
          </w:p>
        </w:tc>
        <w:tc>
          <w:tcPr>
            <w:tcW w:w="5141" w:type="dxa"/>
          </w:tcPr>
          <w:p w:rsidR="00116738" w:rsidRDefault="00116738" w:rsidP="009A2C18">
            <w:pPr>
              <w:pStyle w:val="TableParagraph"/>
              <w:spacing w:line="180" w:lineRule="atLeast"/>
              <w:ind w:left="7" w:right="-4"/>
              <w:rPr>
                <w:sz w:val="16"/>
              </w:rPr>
            </w:pPr>
            <w:r>
              <w:rPr>
                <w:sz w:val="16"/>
              </w:rPr>
              <w:t>Elaborar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o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Plano</w:t>
            </w:r>
            <w:r>
              <w:rPr>
                <w:spacing w:val="8"/>
                <w:sz w:val="16"/>
              </w:rPr>
              <w:t xml:space="preserve"> </w:t>
            </w:r>
            <w:r>
              <w:rPr>
                <w:sz w:val="16"/>
              </w:rPr>
              <w:t>Estadual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de</w:t>
            </w:r>
            <w:r>
              <w:rPr>
                <w:spacing w:val="4"/>
                <w:sz w:val="16"/>
              </w:rPr>
              <w:t xml:space="preserve"> </w:t>
            </w:r>
            <w:r>
              <w:rPr>
                <w:sz w:val="16"/>
              </w:rPr>
              <w:t>Mudanças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Climáticas,</w:t>
            </w:r>
            <w:r>
              <w:rPr>
                <w:spacing w:val="7"/>
                <w:sz w:val="16"/>
              </w:rPr>
              <w:t xml:space="preserve"> </w:t>
            </w:r>
            <w:r>
              <w:rPr>
                <w:sz w:val="16"/>
              </w:rPr>
              <w:t>em</w:t>
            </w:r>
            <w:r>
              <w:rPr>
                <w:spacing w:val="-42"/>
                <w:sz w:val="16"/>
              </w:rPr>
              <w:t xml:space="preserve"> </w:t>
            </w:r>
            <w:r>
              <w:rPr>
                <w:sz w:val="16"/>
              </w:rPr>
              <w:t>conformidade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com o Plano</w:t>
            </w:r>
            <w:r>
              <w:rPr>
                <w:spacing w:val="1"/>
                <w:sz w:val="16"/>
              </w:rPr>
              <w:t xml:space="preserve"> </w:t>
            </w:r>
            <w:r>
              <w:rPr>
                <w:sz w:val="16"/>
              </w:rPr>
              <w:t>Nacional.</w:t>
            </w: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4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6" w:type="dxa"/>
            <w:shd w:val="clear" w:color="auto" w:fill="00B0F0"/>
          </w:tcPr>
          <w:p w:rsidR="00116738" w:rsidRDefault="00116738" w:rsidP="009A2C18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4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5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3"/>
              <w:rPr>
                <w:sz w:val="16"/>
              </w:rPr>
            </w:pPr>
          </w:p>
        </w:tc>
        <w:tc>
          <w:tcPr>
            <w:tcW w:w="286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2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right="89"/>
              <w:jc w:val="right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2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6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4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4"/>
              <w:jc w:val="center"/>
              <w:rPr>
                <w:sz w:val="16"/>
              </w:rPr>
            </w:pPr>
          </w:p>
        </w:tc>
        <w:tc>
          <w:tcPr>
            <w:tcW w:w="280" w:type="dxa"/>
            <w:shd w:val="clear" w:color="auto" w:fill="BEBEBE"/>
          </w:tcPr>
          <w:p w:rsidR="00116738" w:rsidRDefault="00116738" w:rsidP="009A2C18">
            <w:pPr>
              <w:pStyle w:val="TableParagraph"/>
              <w:spacing w:before="92"/>
              <w:ind w:left="101"/>
              <w:rPr>
                <w:sz w:val="16"/>
              </w:rPr>
            </w:pPr>
          </w:p>
        </w:tc>
      </w:tr>
    </w:tbl>
    <w:p w:rsidR="00047C25" w:rsidRPr="00116738" w:rsidRDefault="00047C25" w:rsidP="00116738">
      <w:pPr>
        <w:rPr>
          <w:b/>
        </w:rPr>
      </w:pPr>
    </w:p>
    <w:sectPr w:rsidR="00047C25" w:rsidRPr="00116738" w:rsidSect="00217EEE">
      <w:headerReference w:type="default" r:id="rId6"/>
      <w:footerReference w:type="default" r:id="rId7"/>
      <w:pgSz w:w="16838" w:h="11906" w:orient="landscape"/>
      <w:pgMar w:top="1134" w:right="2087" w:bottom="1134" w:left="1134" w:header="709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D17" w:rsidRDefault="00F71D17">
      <w:pPr>
        <w:spacing w:after="0" w:line="240" w:lineRule="auto"/>
      </w:pPr>
      <w:r>
        <w:separator/>
      </w:r>
    </w:p>
  </w:endnote>
  <w:endnote w:type="continuationSeparator" w:id="0">
    <w:p w:rsidR="00F71D17" w:rsidRDefault="00F71D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">
    <w:panose1 w:val="02000603030000020004"/>
    <w:charset w:val="00"/>
    <w:family w:val="modern"/>
    <w:notTrueType/>
    <w:pitch w:val="variable"/>
    <w:sig w:usb0="00000003" w:usb1="00000000" w:usb2="00000000" w:usb3="00000000" w:csb0="00000001" w:csb1="00000000"/>
  </w:font>
  <w:font w:name="Gotham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25" w:rsidRPr="008F79BB" w:rsidRDefault="008F79BB">
    <w:pPr>
      <w:pStyle w:val="Rodap"/>
      <w:ind w:left="-709"/>
      <w:rPr>
        <w:rFonts w:ascii="Gotham" w:hAnsi="Gotham" w:cs="Arial"/>
        <w:sz w:val="18"/>
        <w:szCs w:val="18"/>
      </w:rPr>
    </w:pPr>
    <w:r w:rsidRPr="008F79BB">
      <w:rPr>
        <w:rFonts w:ascii="Gotham" w:hAnsi="Gotham"/>
        <w:noProof/>
        <w:lang w:eastAsia="pt-BR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-19051</wp:posOffset>
          </wp:positionH>
          <wp:positionV relativeFrom="paragraph">
            <wp:posOffset>237489</wp:posOffset>
          </wp:positionV>
          <wp:extent cx="10715625" cy="316807"/>
          <wp:effectExtent l="0" t="0" r="0" b="7620"/>
          <wp:wrapNone/>
          <wp:docPr id="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643784" cy="3442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Rua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Desembargador Motta, 3384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Mercês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Curitiba</w:t>
    </w:r>
    <w:r w:rsidRPr="008F79BB">
      <w:rPr>
        <w:rFonts w:ascii="Gotham Bold" w:hAnsi="Gotham Bold" w:cs="Arial"/>
        <w:color w:val="595959" w:themeColor="text1" w:themeTint="A6"/>
        <w:sz w:val="18"/>
        <w:szCs w:val="18"/>
      </w:rPr>
      <w:t>/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PR</w:t>
    </w:r>
    <w:r w:rsidRPr="008F79BB">
      <w:rPr>
        <w:rFonts w:ascii="Gotham" w:hAnsi="Gotham" w:cs="Arial"/>
        <w:color w:val="595959" w:themeColor="text1" w:themeTint="A6"/>
        <w:sz w:val="18"/>
        <w:szCs w:val="18"/>
      </w:rPr>
      <w:t xml:space="preserve"> | CEP </w:t>
    </w:r>
    <w:r w:rsidRPr="008F79BB">
      <w:rPr>
        <w:rFonts w:ascii="Gotham Bold" w:hAnsi="Gotham Bold" w:cs="Arial"/>
        <w:b/>
        <w:color w:val="595959" w:themeColor="text1" w:themeTint="A6"/>
        <w:sz w:val="18"/>
        <w:szCs w:val="18"/>
      </w:rPr>
      <w:t>80430.200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D17" w:rsidRDefault="00F71D17">
      <w:pPr>
        <w:spacing w:after="0" w:line="240" w:lineRule="auto"/>
      </w:pPr>
      <w:r>
        <w:separator/>
      </w:r>
    </w:p>
  </w:footnote>
  <w:footnote w:type="continuationSeparator" w:id="0">
    <w:p w:rsidR="00F71D17" w:rsidRDefault="00F71D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7C25" w:rsidRDefault="008F79BB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9264" behindDoc="1" locked="0" layoutInCell="1" allowOverlap="1" wp14:anchorId="678564A4" wp14:editId="0372E456">
          <wp:simplePos x="0" y="0"/>
          <wp:positionH relativeFrom="margin">
            <wp:align>center</wp:align>
          </wp:positionH>
          <wp:positionV relativeFrom="paragraph">
            <wp:posOffset>-10160</wp:posOffset>
          </wp:positionV>
          <wp:extent cx="1800225" cy="908685"/>
          <wp:effectExtent l="0" t="0" r="9525" b="5715"/>
          <wp:wrapNone/>
          <wp:docPr id="62" name="Imagem 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rasaoDeSustentavelTurismo(Horizontal-RGB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225" cy="9086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F79BB" w:rsidRDefault="008F79BB">
    <w:pPr>
      <w:pStyle w:val="Cabealho"/>
      <w:jc w:val="center"/>
    </w:pPr>
  </w:p>
  <w:p w:rsidR="008F79BB" w:rsidRDefault="008F79BB">
    <w:pPr>
      <w:pStyle w:val="Cabealho"/>
      <w:jc w:val="center"/>
    </w:pPr>
  </w:p>
  <w:p w:rsidR="008F79BB" w:rsidRDefault="00217EEE" w:rsidP="00217EEE">
    <w:pPr>
      <w:pStyle w:val="Cabealho"/>
      <w:tabs>
        <w:tab w:val="left" w:pos="7530"/>
      </w:tabs>
    </w:pPr>
    <w:r>
      <w:tab/>
    </w:r>
  </w:p>
  <w:p w:rsidR="008F79BB" w:rsidRDefault="008F79BB">
    <w:pPr>
      <w:pStyle w:val="Cabealho"/>
      <w:jc w:val="center"/>
    </w:pPr>
  </w:p>
  <w:p w:rsidR="00047C25" w:rsidRDefault="00047C25">
    <w:pPr>
      <w:pStyle w:val="Cabealho"/>
    </w:pPr>
  </w:p>
  <w:p w:rsidR="00047C25" w:rsidRDefault="00047C2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C25"/>
    <w:rsid w:val="00001EE9"/>
    <w:rsid w:val="00044E44"/>
    <w:rsid w:val="00047C25"/>
    <w:rsid w:val="00116738"/>
    <w:rsid w:val="00217EEE"/>
    <w:rsid w:val="008F79BB"/>
    <w:rsid w:val="00F7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7937A3"/>
  <w15:docId w15:val="{9A65081B-8901-400A-87F9-CE3967F7E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786BE0"/>
  </w:style>
  <w:style w:type="character" w:customStyle="1" w:styleId="RodapChar">
    <w:name w:val="Rodapé Char"/>
    <w:basedOn w:val="Fontepargpadro"/>
    <w:link w:val="Rodap"/>
    <w:uiPriority w:val="99"/>
    <w:qFormat/>
    <w:rsid w:val="00786BE0"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Calibri" w:eastAsia="Tahoma" w:hAnsi="Calibri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Normal"/>
    <w:link w:val="RodapChar"/>
    <w:uiPriority w:val="99"/>
    <w:unhideWhenUsed/>
    <w:rsid w:val="00786BE0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39"/>
    <w:rsid w:val="009C7F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uiPriority w:val="2"/>
    <w:semiHidden/>
    <w:unhideWhenUsed/>
    <w:qFormat/>
    <w:rsid w:val="00217EEE"/>
    <w:pPr>
      <w:widowControl w:val="0"/>
      <w:suppressAutoHyphens w:val="0"/>
      <w:autoSpaceDE w:val="0"/>
      <w:autoSpaceDN w:val="0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217EEE"/>
    <w:pPr>
      <w:widowControl w:val="0"/>
      <w:suppressAutoHyphens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401</Words>
  <Characters>2171</Characters>
  <Application>Microsoft Office Word</Application>
  <DocSecurity>0</DocSecurity>
  <Lines>18</Lines>
  <Paragraphs>5</Paragraphs>
  <ScaleCrop>false</ScaleCrop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Daniele Iachecen</dc:creator>
  <dc:description/>
  <cp:lastModifiedBy>Daniele Iachecen</cp:lastModifiedBy>
  <cp:revision>6</cp:revision>
  <dcterms:created xsi:type="dcterms:W3CDTF">2019-05-22T13:17:00Z</dcterms:created>
  <dcterms:modified xsi:type="dcterms:W3CDTF">2021-06-14T14:35:00Z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